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450"/>
        <w:jc w:val="center"/>
        <w:outlineLvl w:val="0"/>
        <w:rPr>
          <w:sz w:val="24"/>
          <w:szCs w:val="24"/>
        </w:rPr>
      </w:pPr>
      <w:r>
        <w:rPr>
          <w:rFonts w:eastAsia="Times New Roman" w:cs="Arial" w:ascii="inherit" w:hAnsi="inherit"/>
          <w:kern w:val="2"/>
          <w:sz w:val="24"/>
          <w:szCs w:val="24"/>
          <w:lang w:eastAsia="ru-RU"/>
        </w:rPr>
        <w:t>МКОУ ООШ с.Мокино Советского района  Кировской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" w:after="165"/>
        <w:jc w:val="right"/>
        <w:outlineLvl w:val="0"/>
        <w:rPr>
          <w:sz w:val="24"/>
          <w:szCs w:val="24"/>
        </w:rPr>
      </w:pPr>
      <w:r>
        <w:rPr>
          <w:rFonts w:eastAsia="Times New Roman" w:cs="Arial" w:ascii="inherit" w:hAnsi="inherit"/>
          <w:kern w:val="2"/>
          <w:sz w:val="24"/>
          <w:szCs w:val="24"/>
          <w:lang w:eastAsia="ru-RU"/>
        </w:rPr>
        <w:t>Утверждаю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" w:after="165"/>
        <w:jc w:val="right"/>
        <w:outlineLvl w:val="0"/>
        <w:rPr>
          <w:sz w:val="24"/>
          <w:szCs w:val="24"/>
        </w:rPr>
      </w:pPr>
      <w:r>
        <w:rPr>
          <w:rFonts w:eastAsia="Times New Roman" w:cs="Arial" w:ascii="inherit" w:hAnsi="inherit"/>
          <w:kern w:val="2"/>
          <w:sz w:val="24"/>
          <w:szCs w:val="24"/>
          <w:lang w:eastAsia="ru-RU"/>
        </w:rPr>
        <w:t>Директор школы      Е.Л.Попова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" w:after="165"/>
        <w:jc w:val="right"/>
        <w:outlineLvl w:val="0"/>
        <w:rPr>
          <w:sz w:val="24"/>
          <w:szCs w:val="24"/>
        </w:rPr>
      </w:pPr>
      <w:r>
        <w:rPr>
          <w:rFonts w:eastAsia="Times New Roman" w:cs="Arial" w:ascii="inherit" w:hAnsi="inherit"/>
          <w:kern w:val="2"/>
          <w:sz w:val="24"/>
          <w:szCs w:val="24"/>
          <w:lang w:eastAsia="ru-RU"/>
        </w:rPr>
        <w:t>Приказ №      от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450"/>
        <w:jc w:val="center"/>
        <w:outlineLvl w:val="0"/>
        <w:rPr/>
      </w:pPr>
      <w:r>
        <w:rPr>
          <w:rFonts w:eastAsia="Times New Roman" w:cs="Arial" w:ascii="inherit" w:hAnsi="inherit"/>
          <w:kern w:val="2"/>
          <w:sz w:val="35"/>
          <w:szCs w:val="35"/>
          <w:lang w:eastAsia="ru-RU"/>
        </w:rPr>
        <w:t>Положение об общественном к</w:t>
      </w:r>
      <w:r>
        <w:rPr>
          <w:rFonts w:eastAsia="Times New Roman" w:cs="Arial" w:ascii="inherit" w:hAnsi="inherit"/>
          <w:kern w:val="2"/>
          <w:sz w:val="35"/>
          <w:szCs w:val="35"/>
          <w:lang w:eastAsia="ru-RU"/>
        </w:rPr>
        <w:t>онтрол</w:t>
      </w:r>
      <w:r>
        <w:rPr>
          <w:rFonts w:eastAsia="Times New Roman" w:cs="Arial" w:ascii="inherit" w:hAnsi="inherit"/>
          <w:kern w:val="2"/>
          <w:sz w:val="35"/>
          <w:szCs w:val="35"/>
          <w:lang w:eastAsia="ru-RU"/>
        </w:rPr>
        <w:t>е</w:t>
      </w:r>
      <w:r>
        <w:rPr>
          <w:rFonts w:eastAsia="Times New Roman" w:cs="Arial" w:ascii="inherit" w:hAnsi="inherit"/>
          <w:kern w:val="2"/>
          <w:sz w:val="35"/>
          <w:szCs w:val="35"/>
          <w:lang w:eastAsia="ru-RU"/>
        </w:rPr>
        <w:t xml:space="preserve"> организации горячего питания </w:t>
      </w:r>
      <w:r>
        <w:rPr>
          <w:rFonts w:eastAsia="Times New Roman" w:cs="Arial" w:ascii="inherit" w:hAnsi="inherit"/>
          <w:kern w:val="2"/>
          <w:sz w:val="35"/>
          <w:szCs w:val="35"/>
          <w:lang w:eastAsia="ru-RU"/>
        </w:rPr>
        <w:t>в МКОУ ООШ с.Мокино Советского района Кировской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sz w:val="27"/>
          <w:szCs w:val="27"/>
          <w:lang w:eastAsia="ru-RU"/>
        </w:rPr>
        <w:t>Деятельность общественно-административной комиссии по контролю за организацией и качеством питания обучающихся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Школьная 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Состав школьной комиссии утверждается приказом директора школы на каждый учебный год.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Члены комиссии из своего состава выбирают председателя.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Работа комиссии осуществляется в соответствии с планом, согласованным с администрацией школы.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Заседание комиссии оформляется протоколом и доводится до сведения администрации школы.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sz w:val="27"/>
          <w:szCs w:val="27"/>
          <w:lang w:eastAsia="ru-RU"/>
        </w:rPr>
        <w:t>Основные направления деятельности комиссии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Оказывает содействие администрации школы в организации питания обучающихся.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Осуществляет контроль: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рациональным использованием финансовых средств, выделенных на питание обучающихся;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целевым использованием продуктов питания и готовой продукции;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соответствием рационов питания согласно утвержденному меню;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качеством готовой продукции;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санитарным состоянием пищеблока;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выполнением графика поставок продуктов и готовой продукции, сроками их хранения и использования;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организацией приема пищи обучающихся;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619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 соблюдением графика работы столовой.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Организует и проводит опрос обучающихся по ассортименту и качеству отпускаемой продукции и представляет полученную информацию руководству школы.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Вносит администрации школы предложения по улучшению обслуживания обучающихся.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Привлекает родительскую общественность и различные формы самоуправления школы к организации и контролю за питанием обучающихся.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sz w:val="27"/>
          <w:szCs w:val="27"/>
          <w:lang w:eastAsia="ru-RU"/>
        </w:rPr>
        <w:t>План работы общественно-административной комиссии по контролю за организацией и качеством питания школы</w:t>
      </w:r>
    </w:p>
    <w:tbl>
      <w:tblPr>
        <w:tblW w:w="8445" w:type="dxa"/>
        <w:jc w:val="center"/>
        <w:tblInd w:w="0" w:type="dxa"/>
        <w:tblBorders>
          <w:top w:val="single" w:sz="6" w:space="0" w:color="E0E8ED"/>
          <w:left w:val="single" w:sz="6" w:space="0" w:color="E0E8ED"/>
          <w:bottom w:val="single" w:sz="6" w:space="0" w:color="E0E8ED"/>
          <w:right w:val="single" w:sz="6" w:space="0" w:color="E0E8ED"/>
          <w:insideH w:val="single" w:sz="6" w:space="0" w:color="E0E8ED"/>
          <w:insideV w:val="single" w:sz="6" w:space="0" w:color="E0E8ED"/>
        </w:tblBorders>
        <w:tblCellMar>
          <w:top w:w="75" w:type="dxa"/>
          <w:left w:w="142" w:type="dxa"/>
          <w:bottom w:w="75" w:type="dxa"/>
          <w:right w:w="150" w:type="dxa"/>
        </w:tblCellMar>
        <w:tblLook w:val="04a0" w:noVBand="1" w:noHBand="0" w:lastColumn="0" w:firstColumn="1" w:lastRow="0" w:firstRow="1"/>
      </w:tblPr>
      <w:tblGrid>
        <w:gridCol w:w="480"/>
        <w:gridCol w:w="6289"/>
        <w:gridCol w:w="1"/>
        <w:gridCol w:w="1675"/>
      </w:tblGrid>
      <w:tr>
        <w:trPr/>
        <w:tc>
          <w:tcPr>
            <w:tcW w:w="6769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6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Проверка двухнедельного меню.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ind w:left="9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Использование финансовых средств на питание учащихся.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Октябрь, январь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ind w:left="9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просветительской работы.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ind w:left="9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Анкетирование учащихся и их родителей по питанию.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ind w:left="9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качеством питания.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>
        <w:trPr/>
        <w:tc>
          <w:tcPr>
            <w:tcW w:w="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ind w:left="9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Проверка табелей питания.</w:t>
            </w:r>
          </w:p>
        </w:tc>
        <w:tc>
          <w:tcPr>
            <w:tcW w:w="167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b/>
          <w:b/>
          <w:bCs/>
          <w:color w:val="484C51"/>
          <w:sz w:val="33"/>
          <w:szCs w:val="33"/>
          <w:lang w:eastAsia="ru-RU"/>
        </w:rPr>
      </w:pPr>
      <w:r>
        <w:rPr>
          <w:rFonts w:eastAsia="Times New Roman" w:cs="Arial" w:ascii="inherit" w:hAnsi="inherit"/>
          <w:b/>
          <w:bCs/>
          <w:color w:val="484C51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sz w:val="33"/>
          <w:szCs w:val="33"/>
          <w:lang w:eastAsia="ru-RU"/>
        </w:rPr>
        <w:t>Деятельность бракеражной комиссии по контролю за организацией питания обучающихся школы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Задачи производственного контроля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ru-RU"/>
        </w:rPr>
        <w:t>Контролируется: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Правильность оформления сопроводительной документации, правильность маркировки на продукты питания;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Микробиологические показатели качества и безопасности продуктов;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Полнота и правильность ведения и оформления соответственной документации на пищеблоке;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Качество мытья посуды;</w:t>
      </w:r>
      <w:bookmarkStart w:id="0" w:name="_GoBack"/>
      <w:bookmarkEnd w:id="0"/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Условия и сроки хранения продуктов;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Исправность холодильного и технологического оборудования;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Контроль личной гигиены и своевременное прохождение необходимых осмотров;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600" w:hanging="360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Дезинфицирующие мероприятия и т.д.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Arial"/>
          <w:sz w:val="27"/>
          <w:szCs w:val="27"/>
          <w:lang w:eastAsia="ru-RU"/>
        </w:rPr>
      </w:pPr>
      <w:r>
        <w:rPr>
          <w:rFonts w:eastAsia="Times New Roman" w:cs="Arial" w:ascii="inherit" w:hAnsi="inherit"/>
          <w:b/>
          <w:bCs/>
          <w:sz w:val="27"/>
          <w:szCs w:val="27"/>
          <w:lang w:eastAsia="ru-RU"/>
        </w:rPr>
        <w:t>План производственного контроля организации питания обучающихся (бракеражная комиссия)</w:t>
      </w:r>
    </w:p>
    <w:tbl>
      <w:tblPr>
        <w:tblW w:w="9780" w:type="dxa"/>
        <w:jc w:val="center"/>
        <w:tblInd w:w="0" w:type="dxa"/>
        <w:tblBorders>
          <w:top w:val="single" w:sz="6" w:space="0" w:color="E0E8ED"/>
          <w:left w:val="single" w:sz="6" w:space="0" w:color="E0E8ED"/>
          <w:bottom w:val="single" w:sz="6" w:space="0" w:color="E0E8ED"/>
          <w:right w:val="single" w:sz="6" w:space="0" w:color="E0E8ED"/>
          <w:insideH w:val="single" w:sz="6" w:space="0" w:color="E0E8ED"/>
          <w:insideV w:val="single" w:sz="6" w:space="0" w:color="E0E8ED"/>
        </w:tblBorders>
        <w:tblCellMar>
          <w:top w:w="75" w:type="dxa"/>
          <w:left w:w="142" w:type="dxa"/>
          <w:bottom w:w="75" w:type="dxa"/>
          <w:right w:w="150" w:type="dxa"/>
        </w:tblCellMar>
        <w:tblLook w:val="04a0" w:noVBand="1" w:noHBand="0" w:lastColumn="0" w:firstColumn="1" w:lastRow="0" w:firstRow="1"/>
      </w:tblPr>
      <w:tblGrid>
        <w:gridCol w:w="777"/>
        <w:gridCol w:w="2383"/>
        <w:gridCol w:w="2252"/>
        <w:gridCol w:w="1990"/>
        <w:gridCol w:w="2378"/>
      </w:tblGrid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Объект производственного контроля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Место контроля, нормативные документы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Устройство и планировка пищеблока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Соответствие плану размещения технологического оборудования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столовой, буфета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Книга протоколов заседаний комиссии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санитарного состояния пищеблока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Подсобные помещения пищеблока, обеденный зал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Акты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Условия хранения поставленной продукции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Холодильное оборудование, подсобные помещения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  <w:br/>
              <w:t>2 раза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Температурная карта холодильного оборудования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Качество поставленных сырых продуктов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Номенклатура продукции, внешний вид, цвет, запах, вкус.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Протокол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Специальные контейнеры, температура хранения,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Внешний вид, цвет, запах, вкус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Раздача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Ежедневное меню, 2-х недельное меню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Протокол заседания комиссии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Поточность производственных процессов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Отсутствие или наличие пересечений обработки и потоков сырья, полуфабрикатов, чистой и грязной посуды, инвентаря, тары.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личной гигиены учащихся перед приемом пищи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Холл перед столовой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Накладные, журнал учета отпущенной продукции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списания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Посудомоечный цех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Состояние здоровья обучающихся, пользующихся питанием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Медицинские карты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Графики, диаграммы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организацией приема пищи обучающимися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Санитарное состояние обеденного зала, обслуживание, самообслуживание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Акты проверки</w:t>
            </w:r>
          </w:p>
        </w:tc>
      </w:tr>
      <w:tr>
        <w:trPr/>
        <w:tc>
          <w:tcPr>
            <w:tcW w:w="77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отходами</w:t>
            </w:r>
          </w:p>
        </w:tc>
        <w:tc>
          <w:tcPr>
            <w:tcW w:w="225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Маркировка тары, своевременный вывоз</w:t>
            </w:r>
          </w:p>
        </w:tc>
        <w:tc>
          <w:tcPr>
            <w:tcW w:w="19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  <w:insideH w:val="single" w:sz="6" w:space="0" w:color="E0E8ED"/>
              <w:insideV w:val="single" w:sz="6" w:space="0" w:color="E0E8ED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d640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d64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LibreOffice/6.1.3.2$Linux_X86_64 LibreOffice_project/10$Build-2</Application>
  <Pages>5</Pages>
  <Words>756</Words>
  <Characters>5519</Characters>
  <CharactersWithSpaces>6109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2019-10-29T12:47:00Z</dcterms:created>
  <dc:creator>1k</dc:creator>
  <dc:description/>
  <dc:language>ru-RU</dc:language>
  <cp:lastModifiedBy/>
  <cp:lastPrinted>2019-10-29T13:00:00Z</cp:lastPrinted>
  <dcterms:modified xsi:type="dcterms:W3CDTF">2020-09-01T18:59:56Z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